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w:t>
      </w:r>
      <w:proofErr w:type="gramStart"/>
      <w:r w:rsidRPr="00BD7A0A">
        <w:rPr>
          <w:b/>
          <w:lang w:val="en-US"/>
        </w:rPr>
        <w:t>year</w:t>
      </w:r>
      <w:proofErr w:type="gramEnd"/>
      <w:r w:rsidR="006949DB">
        <w:rPr>
          <w:b/>
          <w:lang w:val="en-US"/>
        </w:rPr>
        <w:t xml:space="preserve"> </w:t>
      </w:r>
      <w:r w:rsidRPr="00BD7A0A">
        <w:rPr>
          <w:b/>
          <w:lang w:val="en-US"/>
        </w:rPr>
        <w:t xml:space="preserve"> </w:t>
      </w:r>
    </w:p>
    <w:p w14:paraId="5B30F848" w14:textId="5F05DF90" w:rsidR="005B72B3" w:rsidRPr="00BD7A0A" w:rsidRDefault="005511C2" w:rsidP="005B72B3">
      <w:pPr>
        <w:jc w:val="center"/>
        <w:rPr>
          <w:b/>
          <w:lang w:val="en-US"/>
        </w:rPr>
      </w:pPr>
      <w:r>
        <w:rPr>
          <w:b/>
          <w:lang w:val="en-US"/>
        </w:rPr>
        <w:t>E</w:t>
      </w:r>
      <w:r w:rsidR="005B72B3" w:rsidRPr="00BD7A0A">
        <w:rPr>
          <w:b/>
          <w:lang w:val="en-US"/>
        </w:rPr>
        <w:t>ducational program “</w:t>
      </w:r>
      <w:r w:rsidR="00766AB9" w:rsidRPr="00766AB9">
        <w:rPr>
          <w:b/>
        </w:rPr>
        <w:t>7M02304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37030" w14:textId="77777777" w:rsidR="00766AB9" w:rsidRDefault="00766AB9" w:rsidP="00F164AA">
            <w:pPr>
              <w:jc w:val="center"/>
              <w:rPr>
                <w:b/>
                <w:sz w:val="22"/>
                <w:lang w:val="en-US"/>
              </w:rPr>
            </w:pPr>
            <w:r w:rsidRPr="00766AB9">
              <w:rPr>
                <w:b/>
                <w:sz w:val="22"/>
                <w:lang w:val="en-US"/>
              </w:rPr>
              <w:t>Practice</w:t>
            </w:r>
            <w:r w:rsidRPr="00766AB9">
              <w:rPr>
                <w:b/>
                <w:sz w:val="22"/>
                <w:lang w:val="ru-RU"/>
              </w:rPr>
              <w:t xml:space="preserve"> </w:t>
            </w:r>
            <w:r w:rsidRPr="00766AB9">
              <w:rPr>
                <w:b/>
                <w:sz w:val="22"/>
                <w:lang w:val="en-US"/>
              </w:rPr>
              <w:t>of</w:t>
            </w:r>
            <w:r w:rsidRPr="00766AB9">
              <w:rPr>
                <w:b/>
                <w:sz w:val="22"/>
                <w:lang w:val="ru-RU"/>
              </w:rPr>
              <w:t xml:space="preserve"> </w:t>
            </w:r>
            <w:r w:rsidRPr="00766AB9">
              <w:rPr>
                <w:b/>
                <w:sz w:val="22"/>
                <w:lang w:val="en-US"/>
              </w:rPr>
              <w:t>Simultaneous</w:t>
            </w:r>
            <w:r w:rsidRPr="00766AB9">
              <w:rPr>
                <w:b/>
                <w:sz w:val="22"/>
                <w:lang w:val="ru-RU"/>
              </w:rPr>
              <w:t xml:space="preserve"> </w:t>
            </w:r>
            <w:r w:rsidRPr="00766AB9">
              <w:rPr>
                <w:b/>
                <w:sz w:val="22"/>
                <w:lang w:val="en-US"/>
              </w:rPr>
              <w:t>Interpreting</w:t>
            </w:r>
          </w:p>
          <w:p w14:paraId="5604C44C" w14:textId="4A6A4D47" w:rsidR="00AB0852" w:rsidRPr="009C0A94" w:rsidRDefault="00766AB9" w:rsidP="00F164AA">
            <w:pPr>
              <w:jc w:val="center"/>
              <w:rPr>
                <w:b/>
                <w:sz w:val="20"/>
                <w:szCs w:val="20"/>
                <w:lang w:val="en-US"/>
              </w:rPr>
            </w:pPr>
            <w:r w:rsidRPr="00766AB9">
              <w:rPr>
                <w:b/>
                <w:sz w:val="22"/>
                <w:lang w:val="ru-RU"/>
              </w:rPr>
              <w:t>[100945]</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8BCB178" w:rsidR="00441994" w:rsidRPr="00766AB9" w:rsidRDefault="00DE3DB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D72EB4" w:rsidR="00AB0852" w:rsidRPr="0044327C" w:rsidRDefault="00DE3389" w:rsidP="00D86DF1">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5EDD7E" w:rsidR="00AB0852" w:rsidRPr="0044327C" w:rsidRDefault="00DE3389" w:rsidP="00D86DF1">
            <w:pPr>
              <w:jc w:val="center"/>
              <w:rPr>
                <w:sz w:val="20"/>
                <w:szCs w:val="20"/>
                <w:lang w:val="en-US"/>
              </w:rPr>
            </w:pPr>
            <w:r>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CBAEB7" w:rsidR="00AB0852" w:rsidRPr="00766AB9" w:rsidRDefault="00DE3DBC" w:rsidP="00D86DF1">
            <w:pPr>
              <w:jc w:val="center"/>
              <w:rPr>
                <w:sz w:val="20"/>
                <w:szCs w:val="20"/>
                <w:lang w:val="en-US"/>
              </w:rPr>
            </w:pPr>
            <w:r>
              <w:rPr>
                <w:sz w:val="20"/>
                <w:szCs w:val="20"/>
                <w:lang w:val="en-US"/>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1BD39C3" w:rsidR="00AB0852" w:rsidRPr="0044327C" w:rsidRDefault="00DE3DB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4593B0EA"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084800">
              <w:rPr>
                <w:sz w:val="20"/>
                <w:szCs w:val="20"/>
                <w:lang w:val="en-US"/>
              </w:rPr>
              <w:t xml:space="preserve"> to perform adequate simultaneous interpreting in political, social, economic, legal, military domains. </w:t>
            </w:r>
            <w:r w:rsidR="00BE2997">
              <w:rPr>
                <w:color w:val="000000"/>
                <w:sz w:val="20"/>
                <w:szCs w:val="27"/>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B1F9497"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C44BD8">
              <w:rPr>
                <w:bCs/>
                <w:sz w:val="20"/>
                <w:szCs w:val="20"/>
                <w:lang w:val="en-US"/>
              </w:rPr>
              <w:t>20</w:t>
            </w:r>
            <w:r w:rsidR="00725FD6">
              <w:rPr>
                <w:bCs/>
                <w:sz w:val="20"/>
                <w:szCs w:val="20"/>
                <w:lang w:val="en-US"/>
              </w:rPr>
              <w:t xml:space="preserve">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5184DF" w:rsidR="005511C2" w:rsidRPr="009C0A94" w:rsidRDefault="00766AB9" w:rsidP="005511C2">
            <w:pPr>
              <w:rPr>
                <w:b/>
                <w:sz w:val="20"/>
                <w:szCs w:val="20"/>
              </w:rPr>
            </w:pPr>
            <w:r w:rsidRPr="00766AB9">
              <w:rPr>
                <w:sz w:val="20"/>
                <w:szCs w:val="20"/>
              </w:rPr>
              <w:t>Practice of translation and interpretation</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w:t>
            </w:r>
            <w:proofErr w:type="spellStart"/>
            <w:r w:rsidRPr="00C9198D">
              <w:rPr>
                <w:rFonts w:ascii="Times New Roman" w:eastAsiaTheme="minorHAnsi" w:hAnsi="Times New Roman"/>
                <w:sz w:val="20"/>
                <w:szCs w:val="20"/>
              </w:rPr>
              <w:t>Г.Теория</w:t>
            </w:r>
            <w:proofErr w:type="spellEnd"/>
            <w:r w:rsidRPr="00C9198D">
              <w:rPr>
                <w:rFonts w:ascii="Times New Roman" w:eastAsiaTheme="minorHAnsi" w:hAnsi="Times New Roman"/>
                <w:sz w:val="20"/>
                <w:szCs w:val="20"/>
              </w:rPr>
              <w:t xml:space="preserve"> и практика синхронного перевода. М: Меж. </w:t>
            </w:r>
            <w:r w:rsidRPr="00AD0D0E">
              <w:rPr>
                <w:rFonts w:ascii="Times New Roman" w:eastAsiaTheme="minorHAnsi" w:hAnsi="Times New Roman"/>
                <w:sz w:val="20"/>
                <w:szCs w:val="20"/>
              </w:rPr>
              <w:t xml:space="preserve">отношения, </w:t>
            </w:r>
            <w:proofErr w:type="gramStart"/>
            <w:r w:rsidRPr="00AD0D0E">
              <w:rPr>
                <w:rFonts w:ascii="Times New Roman" w:eastAsiaTheme="minorHAnsi" w:hAnsi="Times New Roman"/>
                <w:sz w:val="20"/>
                <w:szCs w:val="20"/>
              </w:rPr>
              <w:t>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208</w:t>
            </w:r>
            <w:proofErr w:type="gramEnd"/>
            <w:r w:rsidRPr="00AD0D0E">
              <w:rPr>
                <w:rFonts w:ascii="Times New Roman" w:eastAsiaTheme="minorHAnsi" w:hAnsi="Times New Roman"/>
                <w:sz w:val="20"/>
                <w:szCs w:val="20"/>
              </w:rPr>
              <w:t xml:space="preserve">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lastRenderedPageBreak/>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 xml:space="preserve">Braun, S. Remote interpreting. In H. </w:t>
            </w:r>
            <w:proofErr w:type="spellStart"/>
            <w:r w:rsidRPr="00AD0D0E">
              <w:rPr>
                <w:color w:val="auto"/>
                <w:sz w:val="20"/>
                <w:szCs w:val="20"/>
                <w:lang w:val="en-US"/>
              </w:rPr>
              <w:t>Mikkelson</w:t>
            </w:r>
            <w:proofErr w:type="spellEnd"/>
            <w:r w:rsidRPr="00AD0D0E">
              <w:rPr>
                <w:color w:val="auto"/>
                <w:sz w:val="20"/>
                <w:szCs w:val="20"/>
                <w:lang w:val="en-US"/>
              </w:rPr>
              <w:t xml:space="preserve"> &amp; R. </w:t>
            </w:r>
            <w:proofErr w:type="spellStart"/>
            <w:r w:rsidRPr="00AD0D0E">
              <w:rPr>
                <w:color w:val="auto"/>
                <w:sz w:val="20"/>
                <w:szCs w:val="20"/>
                <w:lang w:val="en-US"/>
              </w:rPr>
              <w:t>Jourdenais</w:t>
            </w:r>
            <w:proofErr w:type="spellEnd"/>
            <w:r w:rsidRPr="00AD0D0E">
              <w:rPr>
                <w:color w:val="auto"/>
                <w:sz w:val="20"/>
                <w:szCs w:val="20"/>
                <w:lang w:val="en-US"/>
              </w:rPr>
              <w:t xml:space="preserve">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proofErr w:type="spellStart"/>
            <w:r w:rsidRPr="003619E0">
              <w:rPr>
                <w:color w:val="auto"/>
                <w:sz w:val="20"/>
                <w:szCs w:val="20"/>
                <w:lang w:val="en-US"/>
              </w:rPr>
              <w:t>Komissarov</w:t>
            </w:r>
            <w:proofErr w:type="spellEnd"/>
            <w:r w:rsidRPr="003619E0">
              <w:rPr>
                <w:color w:val="auto"/>
                <w:sz w:val="20"/>
                <w:szCs w:val="20"/>
                <w:lang w:val="en-US"/>
              </w:rPr>
              <w:t xml:space="preserve"> V.N. Modern Translation Studies: textbook. manual / V</w:t>
            </w:r>
            <w:r w:rsidR="007865F0">
              <w:rPr>
                <w:color w:val="auto"/>
                <w:sz w:val="20"/>
                <w:szCs w:val="20"/>
                <w:lang w:val="en-US"/>
              </w:rPr>
              <w:t xml:space="preserve">. N. </w:t>
            </w:r>
            <w:proofErr w:type="spellStart"/>
            <w:r w:rsidR="007865F0">
              <w:rPr>
                <w:color w:val="auto"/>
                <w:sz w:val="20"/>
                <w:szCs w:val="20"/>
                <w:lang w:val="en-US"/>
              </w:rPr>
              <w:t>Komissarov</w:t>
            </w:r>
            <w:proofErr w:type="spellEnd"/>
            <w:r w:rsidR="007865F0">
              <w:rPr>
                <w:color w:val="auto"/>
                <w:sz w:val="20"/>
                <w:szCs w:val="20"/>
                <w:lang w:val="en-US"/>
              </w:rPr>
              <w:t>.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AD0D0E">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w:t>
            </w:r>
            <w:proofErr w:type="gramStart"/>
            <w:r w:rsidRPr="008A77B9">
              <w:rPr>
                <w:sz w:val="20"/>
                <w:szCs w:val="20"/>
                <w:lang w:val="en-US"/>
              </w:rPr>
              <w:t>https://www.futurelearn.com/courses/working-with-translation/8/todo/132923</w:t>
            </w:r>
            <w:proofErr w:type="gramEnd"/>
            <w:r w:rsidRPr="008A77B9">
              <w:rPr>
                <w:sz w:val="20"/>
                <w:szCs w:val="20"/>
                <w:lang w:val="en-US"/>
              </w:rPr>
              <w:t xml:space="preserve">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000000" w:rsidP="00AD0D0E">
            <w:pPr>
              <w:pStyle w:val="Default"/>
              <w:numPr>
                <w:ilvl w:val="0"/>
                <w:numId w:val="12"/>
              </w:numPr>
              <w:rPr>
                <w:sz w:val="20"/>
                <w:szCs w:val="20"/>
                <w:lang w:val="en-US"/>
              </w:rPr>
            </w:pPr>
            <w:hyperlink r:id="rId22" w:history="1">
              <w:r w:rsidR="004A0A46"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w:t>
            </w:r>
            <w:r w:rsidRPr="00407938">
              <w:rPr>
                <w:sz w:val="20"/>
                <w:szCs w:val="20"/>
              </w:rPr>
              <w:lastRenderedPageBreak/>
              <w:t xml:space="preserve">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proofErr w:type="spellStart"/>
            <w:r w:rsidR="00ED13B6" w:rsidRPr="00ED13B6">
              <w:rPr>
                <w:iCs/>
                <w:sz w:val="20"/>
                <w:szCs w:val="20"/>
              </w:rPr>
              <w:t>JqFMXa</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2ED91FCC"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B46594" w:rsidRPr="00B46594">
              <w:rPr>
                <w:b/>
                <w:bCs/>
                <w:sz w:val="20"/>
                <w:szCs w:val="20"/>
                <w:lang w:val="en-US"/>
              </w:rPr>
              <w:t>Basics of mental training of simultaneous interpreters</w:t>
            </w:r>
          </w:p>
        </w:tc>
        <w:tc>
          <w:tcPr>
            <w:tcW w:w="928" w:type="dxa"/>
            <w:shd w:val="clear" w:color="auto" w:fill="auto"/>
          </w:tcPr>
          <w:p w14:paraId="1FC6CB41" w14:textId="38760CBA" w:rsidR="00877B36" w:rsidRPr="007950CC" w:rsidRDefault="00877B36" w:rsidP="00877B36">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695457C1" w:rsidR="00877B36" w:rsidRDefault="00877B36"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4D78877A"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r w:rsidR="0061458A">
              <w:rPr>
                <w:bCs/>
                <w:sz w:val="20"/>
                <w:szCs w:val="20"/>
                <w:lang w:val="en-US"/>
              </w:rPr>
              <w:t>Mate</w:t>
            </w:r>
            <w:bookmarkStart w:id="0" w:name="_Hlk82183020"/>
            <w:r w:rsidR="0022100C" w:rsidRPr="00C9198D">
              <w:rPr>
                <w:b/>
                <w:sz w:val="20"/>
                <w:szCs w:val="20"/>
                <w:lang w:val="en-US"/>
              </w:rPr>
              <w:t xml:space="preserve"> Synchrony of listening and speaking</w:t>
            </w:r>
            <w:bookmarkEnd w:id="0"/>
          </w:p>
        </w:tc>
        <w:tc>
          <w:tcPr>
            <w:tcW w:w="928" w:type="dxa"/>
            <w:shd w:val="clear" w:color="auto" w:fill="auto"/>
          </w:tcPr>
          <w:p w14:paraId="5CB823C0" w14:textId="705CD7AE" w:rsidR="008642A4" w:rsidRPr="007950CC" w:rsidRDefault="008667FB"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0F5F67AD" w:rsidR="00AF12D5" w:rsidRDefault="00AF12D5"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59989944"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61458A">
              <w:rPr>
                <w:bCs/>
                <w:sz w:val="20"/>
                <w:szCs w:val="20"/>
                <w:lang w:val="en-US"/>
              </w:rPr>
              <w:t>F</w:t>
            </w:r>
            <w:r w:rsidR="0022100C">
              <w:rPr>
                <w:bCs/>
                <w:sz w:val="20"/>
                <w:szCs w:val="20"/>
                <w:lang w:val="en-US"/>
              </w:rPr>
              <w:t xml:space="preserve">unction and style of the discourse </w:t>
            </w:r>
          </w:p>
        </w:tc>
        <w:tc>
          <w:tcPr>
            <w:tcW w:w="928" w:type="dxa"/>
            <w:shd w:val="clear" w:color="auto" w:fill="auto"/>
          </w:tcPr>
          <w:p w14:paraId="1D66F1E5" w14:textId="715EAEA6" w:rsidR="00AF12D5" w:rsidRPr="007950CC" w:rsidRDefault="00AF12D5"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282100DF" w:rsidR="00AF12D5" w:rsidRDefault="00AF12D5" w:rsidP="0047712F">
            <w:pPr>
              <w:tabs>
                <w:tab w:val="left" w:pos="1276"/>
              </w:tabs>
              <w:rPr>
                <w:b/>
                <w:bCs/>
                <w:sz w:val="20"/>
                <w:szCs w:val="20"/>
                <w:lang w:val="en-US"/>
              </w:rPr>
            </w:pPr>
            <w:r>
              <w:rPr>
                <w:b/>
                <w:bCs/>
                <w:sz w:val="20"/>
                <w:szCs w:val="20"/>
                <w:lang w:val="en-US"/>
              </w:rPr>
              <w:t xml:space="preserve">Seminar 3 </w:t>
            </w:r>
            <w:r w:rsidR="0022100C">
              <w:rPr>
                <w:b/>
                <w:bCs/>
                <w:sz w:val="20"/>
                <w:szCs w:val="20"/>
                <w:lang w:val="en-US"/>
              </w:rPr>
              <w:t>Practice of SI</w:t>
            </w:r>
          </w:p>
        </w:tc>
        <w:tc>
          <w:tcPr>
            <w:tcW w:w="928" w:type="dxa"/>
            <w:shd w:val="clear" w:color="auto" w:fill="auto"/>
          </w:tcPr>
          <w:p w14:paraId="7E08D3C9" w14:textId="0D054A24" w:rsidR="00AF12D5" w:rsidRDefault="00DE3389" w:rsidP="00AF12D5">
            <w:pPr>
              <w:tabs>
                <w:tab w:val="left" w:pos="1276"/>
              </w:tabs>
              <w:jc w:val="center"/>
              <w:rPr>
                <w:sz w:val="20"/>
                <w:szCs w:val="20"/>
              </w:rPr>
            </w:pPr>
            <w:r>
              <w:rPr>
                <w:sz w:val="20"/>
                <w:szCs w:val="20"/>
              </w:rPr>
              <w:t>4</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7EEE33F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22100C" w:rsidRPr="0022100C">
              <w:rPr>
                <w:sz w:val="21"/>
                <w:szCs w:val="21"/>
                <w:lang w:val="en-US"/>
              </w:rPr>
              <w:t xml:space="preserve">Linguistic </w:t>
            </w:r>
            <w:r w:rsidR="0022100C">
              <w:rPr>
                <w:sz w:val="21"/>
                <w:szCs w:val="21"/>
                <w:lang w:val="en-US"/>
              </w:rPr>
              <w:t>f</w:t>
            </w:r>
            <w:r w:rsidR="0022100C">
              <w:rPr>
                <w:bCs/>
                <w:sz w:val="20"/>
                <w:szCs w:val="20"/>
                <w:lang w:val="en-US"/>
              </w:rPr>
              <w:t xml:space="preserve">eatures of political discourse </w:t>
            </w:r>
          </w:p>
        </w:tc>
        <w:tc>
          <w:tcPr>
            <w:tcW w:w="928" w:type="dxa"/>
            <w:shd w:val="clear" w:color="auto" w:fill="auto"/>
          </w:tcPr>
          <w:p w14:paraId="0E01C7B6" w14:textId="51E9B6AB"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282420D" w:rsidR="00D2325C" w:rsidRDefault="00D2325C" w:rsidP="00EE27E2">
            <w:pPr>
              <w:tabs>
                <w:tab w:val="left" w:pos="1276"/>
              </w:tabs>
              <w:rPr>
                <w:b/>
                <w:bCs/>
                <w:sz w:val="20"/>
                <w:szCs w:val="20"/>
                <w:lang w:val="en-US"/>
              </w:rPr>
            </w:pPr>
            <w:r>
              <w:rPr>
                <w:b/>
                <w:bCs/>
                <w:sz w:val="20"/>
                <w:szCs w:val="20"/>
                <w:lang w:val="en-US"/>
              </w:rPr>
              <w:t xml:space="preserve">Seminar 4 </w:t>
            </w:r>
            <w:r w:rsidR="0022100C">
              <w:rPr>
                <w:b/>
                <w:bCs/>
                <w:sz w:val="20"/>
                <w:szCs w:val="20"/>
                <w:lang w:val="en-US"/>
              </w:rPr>
              <w:t xml:space="preserve">Linguistic analysis of political discourse </w:t>
            </w:r>
          </w:p>
        </w:tc>
        <w:tc>
          <w:tcPr>
            <w:tcW w:w="928" w:type="dxa"/>
            <w:shd w:val="clear" w:color="auto" w:fill="auto"/>
          </w:tcPr>
          <w:p w14:paraId="3889FCE0" w14:textId="7575BD9E"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53D1A73"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981E57">
              <w:rPr>
                <w:sz w:val="20"/>
                <w:szCs w:val="20"/>
                <w:lang w:val="en-US"/>
              </w:rPr>
              <w:t>History of oral interpretation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796F8770"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2100C">
              <w:rPr>
                <w:bCs/>
                <w:sz w:val="20"/>
                <w:szCs w:val="20"/>
                <w:lang w:val="en-US"/>
              </w:rPr>
              <w:t xml:space="preserve">Model Efforts </w:t>
            </w:r>
          </w:p>
        </w:tc>
        <w:tc>
          <w:tcPr>
            <w:tcW w:w="928" w:type="dxa"/>
            <w:shd w:val="clear" w:color="auto" w:fill="auto"/>
          </w:tcPr>
          <w:p w14:paraId="71D44693" w14:textId="52A3B9B0"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57E4354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22100C">
              <w:rPr>
                <w:b/>
                <w:bCs/>
                <w:sz w:val="20"/>
                <w:szCs w:val="20"/>
                <w:lang w:val="en-US"/>
              </w:rPr>
              <w:t>Paraphrasing in SI</w:t>
            </w:r>
          </w:p>
        </w:tc>
        <w:tc>
          <w:tcPr>
            <w:tcW w:w="928" w:type="dxa"/>
            <w:shd w:val="clear" w:color="auto" w:fill="auto"/>
          </w:tcPr>
          <w:p w14:paraId="55966D04" w14:textId="138393A9"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A6119A0"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Project work “</w:t>
            </w:r>
            <w:r w:rsidR="00981E57">
              <w:rPr>
                <w:b/>
                <w:bCs/>
                <w:sz w:val="20"/>
                <w:szCs w:val="20"/>
                <w:lang w:val="en-US"/>
              </w:rPr>
              <w:t>Mistranslations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proofErr w:type="spellStart"/>
            <w:r>
              <w:rPr>
                <w:b/>
                <w:sz w:val="20"/>
                <w:szCs w:val="20"/>
                <w:lang w:val="en-US"/>
              </w:rPr>
              <w:t>ommunicative</w:t>
            </w:r>
            <w:proofErr w:type="spellEnd"/>
            <w:r>
              <w:rPr>
                <w:b/>
                <w:sz w:val="20"/>
                <w:szCs w:val="20"/>
                <w:lang w:val="en-US"/>
              </w:rPr>
              <w:t xml:space="preser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489B159F"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r w:rsidR="0022100C">
              <w:rPr>
                <w:b/>
                <w:bCs/>
                <w:sz w:val="20"/>
                <w:szCs w:val="20"/>
                <w:lang w:val="en-US"/>
              </w:rPr>
              <w:t xml:space="preserve">Formats and protocols of official meetings </w:t>
            </w:r>
            <w:r w:rsidR="00F07F3A" w:rsidRPr="00F07F3A">
              <w:rPr>
                <w:b/>
                <w:bCs/>
                <w:i/>
                <w:iCs/>
                <w:sz w:val="20"/>
                <w:szCs w:val="20"/>
                <w:lang w:val="en-KZ"/>
              </w:rPr>
              <w:t xml:space="preserve"> </w:t>
            </w:r>
          </w:p>
        </w:tc>
        <w:tc>
          <w:tcPr>
            <w:tcW w:w="928" w:type="dxa"/>
            <w:shd w:val="clear" w:color="auto" w:fill="auto"/>
          </w:tcPr>
          <w:p w14:paraId="651B0E0A" w14:textId="13ED7AE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75F414CD" w:rsidR="00A4606F" w:rsidRDefault="00A4606F" w:rsidP="00EE27E2">
            <w:pPr>
              <w:tabs>
                <w:tab w:val="left" w:pos="1276"/>
              </w:tabs>
              <w:rPr>
                <w:b/>
                <w:bCs/>
                <w:sz w:val="20"/>
                <w:szCs w:val="20"/>
                <w:lang w:val="en-US"/>
              </w:rPr>
            </w:pPr>
            <w:r>
              <w:rPr>
                <w:b/>
                <w:bCs/>
                <w:sz w:val="20"/>
                <w:szCs w:val="20"/>
                <w:lang w:val="en-US"/>
              </w:rPr>
              <w:t xml:space="preserve">Seminar 6 </w:t>
            </w:r>
            <w:r w:rsidR="0022100C">
              <w:rPr>
                <w:b/>
                <w:bCs/>
                <w:sz w:val="20"/>
                <w:szCs w:val="20"/>
                <w:lang w:val="en-US"/>
              </w:rPr>
              <w:t xml:space="preserve">Practice of SI in inaugural speeches </w:t>
            </w:r>
          </w:p>
        </w:tc>
        <w:tc>
          <w:tcPr>
            <w:tcW w:w="928" w:type="dxa"/>
            <w:shd w:val="clear" w:color="auto" w:fill="auto"/>
          </w:tcPr>
          <w:p w14:paraId="1E7898B2" w14:textId="3EDA7FA4"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4AFEF5E"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2100C" w:rsidRPr="00C9198D">
              <w:rPr>
                <w:b/>
                <w:sz w:val="20"/>
                <w:szCs w:val="20"/>
                <w:lang w:val="en-US"/>
              </w:rPr>
              <w:t>Speech redundancy</w:t>
            </w:r>
          </w:p>
        </w:tc>
        <w:tc>
          <w:tcPr>
            <w:tcW w:w="928" w:type="dxa"/>
            <w:shd w:val="clear" w:color="auto" w:fill="auto"/>
          </w:tcPr>
          <w:p w14:paraId="537C9AB2" w14:textId="561F8BF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C9795F9"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22100C">
              <w:rPr>
                <w:b/>
                <w:bCs/>
                <w:sz w:val="20"/>
                <w:szCs w:val="20"/>
                <w:lang w:val="en-US"/>
              </w:rPr>
              <w:t xml:space="preserve">Practice of SI in UNGA addresses </w:t>
            </w:r>
          </w:p>
        </w:tc>
        <w:tc>
          <w:tcPr>
            <w:tcW w:w="928" w:type="dxa"/>
            <w:shd w:val="clear" w:color="auto" w:fill="auto"/>
          </w:tcPr>
          <w:p w14:paraId="41ED8733" w14:textId="71B27957"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6D0F7D"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2100C" w:rsidRPr="00C9198D">
              <w:rPr>
                <w:b/>
                <w:sz w:val="20"/>
                <w:szCs w:val="20"/>
                <w:lang w:val="en-US"/>
              </w:rPr>
              <w:t>Loss and gain in translation</w:t>
            </w:r>
          </w:p>
        </w:tc>
        <w:tc>
          <w:tcPr>
            <w:tcW w:w="928" w:type="dxa"/>
            <w:shd w:val="clear" w:color="auto" w:fill="auto"/>
          </w:tcPr>
          <w:p w14:paraId="582E7679" w14:textId="592A2317" w:rsidR="00080FF0" w:rsidRDefault="00523A0B" w:rsidP="00080FF0">
            <w:pPr>
              <w:tabs>
                <w:tab w:val="left" w:pos="1276"/>
              </w:tabs>
              <w:jc w:val="center"/>
              <w:rPr>
                <w:sz w:val="20"/>
                <w:szCs w:val="20"/>
              </w:rPr>
            </w:pPr>
            <w:r>
              <w:rPr>
                <w:sz w:val="20"/>
                <w:szCs w:val="20"/>
              </w:rPr>
              <w:t>2</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30A02926" w:rsidR="000932C5" w:rsidRDefault="000932C5" w:rsidP="00EE27E2">
            <w:pPr>
              <w:tabs>
                <w:tab w:val="left" w:pos="1276"/>
              </w:tabs>
              <w:rPr>
                <w:b/>
                <w:bCs/>
                <w:sz w:val="20"/>
                <w:szCs w:val="20"/>
                <w:lang w:val="en-US"/>
              </w:rPr>
            </w:pPr>
            <w:r>
              <w:rPr>
                <w:b/>
                <w:bCs/>
                <w:sz w:val="20"/>
                <w:szCs w:val="20"/>
                <w:lang w:val="en-US"/>
              </w:rPr>
              <w:t xml:space="preserve">Seminar 8 </w:t>
            </w:r>
            <w:r w:rsidR="0022100C">
              <w:rPr>
                <w:b/>
                <w:bCs/>
                <w:sz w:val="20"/>
                <w:szCs w:val="20"/>
                <w:lang w:val="en-US"/>
              </w:rPr>
              <w:t xml:space="preserve">Practice of SI in presidential debates </w:t>
            </w:r>
          </w:p>
        </w:tc>
        <w:tc>
          <w:tcPr>
            <w:tcW w:w="928" w:type="dxa"/>
            <w:shd w:val="clear" w:color="auto" w:fill="auto"/>
          </w:tcPr>
          <w:p w14:paraId="4C18BB5C" w14:textId="1EB550A9" w:rsidR="000932C5" w:rsidRDefault="00DE3389" w:rsidP="00080FF0">
            <w:pPr>
              <w:tabs>
                <w:tab w:val="left" w:pos="1276"/>
              </w:tabs>
              <w:jc w:val="center"/>
              <w:rPr>
                <w:sz w:val="20"/>
                <w:szCs w:val="20"/>
              </w:rPr>
            </w:pPr>
            <w:r>
              <w:rPr>
                <w:sz w:val="20"/>
                <w:szCs w:val="20"/>
              </w:rPr>
              <w:t>4</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650DFBF4"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2100C" w:rsidRPr="00C9198D">
              <w:rPr>
                <w:b/>
                <w:sz w:val="20"/>
                <w:szCs w:val="20"/>
                <w:lang w:val="en-US"/>
              </w:rPr>
              <w:t>Speed considerations</w:t>
            </w:r>
            <w:r w:rsidR="0022100C">
              <w:rPr>
                <w:b/>
                <w:sz w:val="20"/>
                <w:szCs w:val="20"/>
                <w:lang w:val="en-US"/>
              </w:rPr>
              <w:t xml:space="preserve">. Acoustic. </w:t>
            </w:r>
          </w:p>
        </w:tc>
        <w:tc>
          <w:tcPr>
            <w:tcW w:w="928" w:type="dxa"/>
            <w:shd w:val="clear" w:color="auto" w:fill="auto"/>
          </w:tcPr>
          <w:p w14:paraId="2BFB5AD3" w14:textId="1A84352D" w:rsidR="00B43A2C"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0E46D15D"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r w:rsidR="0022100C">
              <w:rPr>
                <w:b/>
                <w:bCs/>
                <w:sz w:val="20"/>
                <w:szCs w:val="20"/>
                <w:lang w:val="en-US"/>
              </w:rPr>
              <w:t xml:space="preserve">Practice of SI in court </w:t>
            </w:r>
          </w:p>
        </w:tc>
        <w:tc>
          <w:tcPr>
            <w:tcW w:w="928" w:type="dxa"/>
            <w:shd w:val="clear" w:color="auto" w:fill="auto"/>
          </w:tcPr>
          <w:p w14:paraId="31949EAE" w14:textId="47BDFE9F" w:rsidR="000932C5"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7E847695"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981E57">
              <w:rPr>
                <w:sz w:val="20"/>
                <w:szCs w:val="20"/>
                <w:lang w:val="en-US"/>
              </w:rPr>
              <w:t>Schools and Associations</w:t>
            </w:r>
            <w:r w:rsidR="00FF12E6" w:rsidRPr="00E36B2A">
              <w:rPr>
                <w:bCs/>
                <w:sz w:val="20"/>
                <w:szCs w:val="20"/>
                <w:lang w:val="en-US"/>
              </w:rPr>
              <w:t>”</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0F2D2A72"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2100C">
              <w:rPr>
                <w:b/>
                <w:bCs/>
                <w:sz w:val="20"/>
                <w:szCs w:val="20"/>
                <w:lang w:val="en-US"/>
              </w:rPr>
              <w:t xml:space="preserve">SI of dialogical speech </w:t>
            </w:r>
            <w:r w:rsidR="00FB66B4">
              <w:rPr>
                <w:b/>
                <w:bCs/>
                <w:sz w:val="20"/>
                <w:szCs w:val="20"/>
                <w:lang w:val="en-US"/>
              </w:rPr>
              <w:t xml:space="preserve">  </w:t>
            </w:r>
          </w:p>
        </w:tc>
        <w:tc>
          <w:tcPr>
            <w:tcW w:w="928" w:type="dxa"/>
            <w:shd w:val="clear" w:color="auto" w:fill="auto"/>
          </w:tcPr>
          <w:p w14:paraId="23E11B81" w14:textId="502FA970" w:rsidR="005D33B3" w:rsidRPr="005D33B3"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7380AD46" w:rsidR="005D33B3" w:rsidRDefault="005D33B3" w:rsidP="00EE27E2">
            <w:pPr>
              <w:tabs>
                <w:tab w:val="left" w:pos="1276"/>
              </w:tabs>
              <w:rPr>
                <w:b/>
                <w:bCs/>
                <w:sz w:val="20"/>
                <w:szCs w:val="20"/>
                <w:lang w:val="en-US"/>
              </w:rPr>
            </w:pPr>
            <w:r>
              <w:rPr>
                <w:b/>
                <w:bCs/>
                <w:sz w:val="20"/>
                <w:szCs w:val="20"/>
                <w:lang w:val="en-US"/>
              </w:rPr>
              <w:t xml:space="preserve">Seminar 10 </w:t>
            </w:r>
            <w:r w:rsidR="0022100C">
              <w:rPr>
                <w:b/>
                <w:bCs/>
                <w:sz w:val="20"/>
                <w:szCs w:val="20"/>
                <w:lang w:val="en-US"/>
              </w:rPr>
              <w:t xml:space="preserve">Practice of SI in </w:t>
            </w:r>
            <w:r w:rsidR="00981E57">
              <w:rPr>
                <w:b/>
                <w:bCs/>
                <w:sz w:val="20"/>
                <w:szCs w:val="20"/>
                <w:lang w:val="en-US"/>
              </w:rPr>
              <w:t xml:space="preserve">political </w:t>
            </w:r>
            <w:r w:rsidR="0022100C">
              <w:rPr>
                <w:b/>
                <w:bCs/>
                <w:sz w:val="20"/>
                <w:szCs w:val="20"/>
                <w:lang w:val="en-US"/>
              </w:rPr>
              <w:t>interview</w:t>
            </w:r>
          </w:p>
        </w:tc>
        <w:tc>
          <w:tcPr>
            <w:tcW w:w="928" w:type="dxa"/>
            <w:shd w:val="clear" w:color="auto" w:fill="auto"/>
          </w:tcPr>
          <w:p w14:paraId="46471406" w14:textId="01FCE1F6" w:rsidR="005D33B3"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0FCF023"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981E57">
              <w:rPr>
                <w:b/>
                <w:bCs/>
                <w:sz w:val="20"/>
                <w:szCs w:val="20"/>
              </w:rPr>
              <w:t xml:space="preserve">Strategies in SI </w:t>
            </w:r>
            <w:r w:rsidR="00981E57">
              <w:rPr>
                <w:b/>
                <w:sz w:val="20"/>
                <w:szCs w:val="20"/>
                <w:lang w:val="en-US"/>
              </w:rPr>
              <w:t xml:space="preserve"> </w:t>
            </w:r>
          </w:p>
        </w:tc>
        <w:tc>
          <w:tcPr>
            <w:tcW w:w="928" w:type="dxa"/>
            <w:shd w:val="clear" w:color="auto" w:fill="auto"/>
          </w:tcPr>
          <w:p w14:paraId="167CA1BA" w14:textId="1954FE5F" w:rsidR="00DB68C0"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1293C28F"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981E57">
              <w:rPr>
                <w:bCs/>
                <w:sz w:val="20"/>
                <w:szCs w:val="20"/>
                <w:lang w:val="en-US"/>
              </w:rPr>
              <w:t>Translation analysis</w:t>
            </w:r>
          </w:p>
        </w:tc>
        <w:tc>
          <w:tcPr>
            <w:tcW w:w="928" w:type="dxa"/>
            <w:shd w:val="clear" w:color="auto" w:fill="auto"/>
          </w:tcPr>
          <w:p w14:paraId="0544F318" w14:textId="76919C27" w:rsidR="002701EE"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1B4C0195" w:rsidR="003D7631" w:rsidRPr="003D7631" w:rsidRDefault="003D7631" w:rsidP="00EE27E2">
            <w:pPr>
              <w:tabs>
                <w:tab w:val="left" w:pos="1276"/>
              </w:tabs>
              <w:rPr>
                <w:bCs/>
                <w:sz w:val="20"/>
                <w:szCs w:val="20"/>
                <w:lang w:val="en-US"/>
              </w:rPr>
            </w:pPr>
            <w:r>
              <w:rPr>
                <w:b/>
                <w:bCs/>
                <w:sz w:val="20"/>
                <w:szCs w:val="20"/>
                <w:lang w:val="en-US"/>
              </w:rPr>
              <w:t xml:space="preserve">Lecture 12 </w:t>
            </w:r>
            <w:r w:rsidR="00981E57">
              <w:rPr>
                <w:b/>
                <w:bCs/>
                <w:sz w:val="20"/>
                <w:szCs w:val="20"/>
                <w:lang w:val="en-US"/>
              </w:rPr>
              <w:t>Cognitive m</w:t>
            </w:r>
            <w:r w:rsidR="00981E57" w:rsidRPr="00C9198D">
              <w:rPr>
                <w:b/>
                <w:sz w:val="20"/>
                <w:szCs w:val="20"/>
                <w:lang w:val="en-US"/>
              </w:rPr>
              <w:t>echanisms in simultaneous interpretation</w:t>
            </w:r>
          </w:p>
        </w:tc>
        <w:tc>
          <w:tcPr>
            <w:tcW w:w="928" w:type="dxa"/>
            <w:shd w:val="clear" w:color="auto" w:fill="auto"/>
          </w:tcPr>
          <w:p w14:paraId="6422F453" w14:textId="185540FB" w:rsidR="003D7631" w:rsidRPr="003D7631"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D8B3801" w:rsidR="003D7631" w:rsidRDefault="003D7631" w:rsidP="00385647">
            <w:pPr>
              <w:tabs>
                <w:tab w:val="left" w:pos="1276"/>
              </w:tabs>
              <w:rPr>
                <w:b/>
                <w:bCs/>
                <w:sz w:val="20"/>
                <w:szCs w:val="20"/>
                <w:lang w:val="en-US"/>
              </w:rPr>
            </w:pPr>
            <w:r>
              <w:rPr>
                <w:b/>
                <w:bCs/>
                <w:sz w:val="20"/>
                <w:szCs w:val="20"/>
                <w:lang w:val="en-US"/>
              </w:rPr>
              <w:t xml:space="preserve">Seminar 12 </w:t>
            </w:r>
            <w:r w:rsidR="00981E57">
              <w:rPr>
                <w:b/>
                <w:bCs/>
                <w:sz w:val="20"/>
                <w:szCs w:val="20"/>
                <w:lang w:val="en-US"/>
              </w:rPr>
              <w:t>Identifying anticipation in process of SI</w:t>
            </w:r>
          </w:p>
        </w:tc>
        <w:tc>
          <w:tcPr>
            <w:tcW w:w="928" w:type="dxa"/>
            <w:shd w:val="clear" w:color="auto" w:fill="auto"/>
          </w:tcPr>
          <w:p w14:paraId="2FCCB587" w14:textId="35F0EB63" w:rsidR="003D7631"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432B4AA6"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1021BAC4" w:rsidR="003D7631" w:rsidRDefault="003D7631" w:rsidP="00EE27E2">
            <w:pPr>
              <w:tabs>
                <w:tab w:val="left" w:pos="1276"/>
              </w:tabs>
              <w:rPr>
                <w:b/>
                <w:bCs/>
                <w:sz w:val="20"/>
                <w:szCs w:val="20"/>
                <w:lang w:val="en-US"/>
              </w:rPr>
            </w:pPr>
            <w:r>
              <w:rPr>
                <w:b/>
                <w:bCs/>
                <w:sz w:val="20"/>
                <w:szCs w:val="20"/>
                <w:lang w:val="en-US"/>
              </w:rPr>
              <w:t xml:space="preserve">Seminar 13 </w:t>
            </w:r>
            <w:r w:rsidR="00981E57">
              <w:rPr>
                <w:b/>
                <w:bCs/>
                <w:sz w:val="20"/>
                <w:szCs w:val="20"/>
                <w:lang w:val="en-US"/>
              </w:rPr>
              <w:t>Pauses and stalling in practice of SI</w:t>
            </w:r>
          </w:p>
        </w:tc>
        <w:tc>
          <w:tcPr>
            <w:tcW w:w="928" w:type="dxa"/>
            <w:shd w:val="clear" w:color="auto" w:fill="auto"/>
          </w:tcPr>
          <w:p w14:paraId="331C941F" w14:textId="1901D2DF"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1590A0FA"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981E57">
              <w:rPr>
                <w:bCs/>
                <w:sz w:val="20"/>
                <w:szCs w:val="20"/>
                <w:lang w:val="en-US"/>
              </w:rPr>
              <w:t>Note taking in SI</w:t>
            </w:r>
          </w:p>
        </w:tc>
        <w:tc>
          <w:tcPr>
            <w:tcW w:w="928" w:type="dxa"/>
            <w:shd w:val="clear" w:color="auto" w:fill="auto"/>
          </w:tcPr>
          <w:p w14:paraId="714D747A" w14:textId="7897D968" w:rsidR="003D7631" w:rsidRPr="003D7631" w:rsidRDefault="00523A0B" w:rsidP="00941A7A">
            <w:pPr>
              <w:tabs>
                <w:tab w:val="left" w:pos="1276"/>
              </w:tabs>
              <w:jc w:val="center"/>
              <w:rPr>
                <w:sz w:val="20"/>
                <w:szCs w:val="20"/>
                <w:lang w:val="en-US"/>
              </w:rPr>
            </w:pPr>
            <w:r>
              <w:rPr>
                <w:sz w:val="20"/>
                <w:szCs w:val="20"/>
                <w:lang w:val="en-US"/>
              </w:rPr>
              <w:t>2</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7ADADFF1"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169E18F1"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1" w:name="_Hlk82284347"/>
            <w:proofErr w:type="spellStart"/>
            <w:r w:rsidR="00981E57" w:rsidRPr="00C9198D">
              <w:rPr>
                <w:b/>
                <w:sz w:val="20"/>
                <w:szCs w:val="20"/>
                <w:lang w:val="de-AT"/>
              </w:rPr>
              <w:t>Interpreter's</w:t>
            </w:r>
            <w:proofErr w:type="spellEnd"/>
            <w:r w:rsidR="00981E57" w:rsidRPr="00C9198D">
              <w:rPr>
                <w:b/>
                <w:sz w:val="20"/>
                <w:szCs w:val="20"/>
                <w:lang w:val="de-AT"/>
              </w:rPr>
              <w:t xml:space="preserve"> </w:t>
            </w:r>
            <w:proofErr w:type="spellStart"/>
            <w:r w:rsidR="00981E57" w:rsidRPr="00C9198D">
              <w:rPr>
                <w:b/>
                <w:sz w:val="20"/>
                <w:szCs w:val="20"/>
                <w:lang w:val="de-AT"/>
              </w:rPr>
              <w:t>professionalism</w:t>
            </w:r>
            <w:proofErr w:type="spellEnd"/>
            <w:r w:rsidR="00981E57" w:rsidRPr="00C9198D">
              <w:rPr>
                <w:b/>
                <w:sz w:val="20"/>
                <w:szCs w:val="20"/>
                <w:lang w:val="de-AT"/>
              </w:rPr>
              <w:t xml:space="preserve"> and </w:t>
            </w:r>
            <w:proofErr w:type="spellStart"/>
            <w:r w:rsidR="00981E57" w:rsidRPr="00C9198D">
              <w:rPr>
                <w:b/>
                <w:sz w:val="20"/>
                <w:szCs w:val="20"/>
                <w:lang w:val="de-AT"/>
              </w:rPr>
              <w:t>ethics</w:t>
            </w:r>
            <w:bookmarkEnd w:id="1"/>
            <w:proofErr w:type="spellEnd"/>
          </w:p>
        </w:tc>
        <w:tc>
          <w:tcPr>
            <w:tcW w:w="928" w:type="dxa"/>
            <w:shd w:val="clear" w:color="auto" w:fill="auto"/>
          </w:tcPr>
          <w:p w14:paraId="4349AE46" w14:textId="6163B6D9"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7E41FB98" w:rsidR="006566BD" w:rsidRDefault="006566BD" w:rsidP="008E2342">
            <w:pPr>
              <w:tabs>
                <w:tab w:val="left" w:pos="1276"/>
              </w:tabs>
              <w:rPr>
                <w:b/>
                <w:bCs/>
                <w:sz w:val="20"/>
                <w:szCs w:val="20"/>
                <w:lang w:val="en-US"/>
              </w:rPr>
            </w:pPr>
            <w:r>
              <w:rPr>
                <w:b/>
                <w:bCs/>
                <w:sz w:val="20"/>
                <w:szCs w:val="20"/>
                <w:lang w:val="en-US"/>
              </w:rPr>
              <w:t xml:space="preserve">Seminar 15 </w:t>
            </w:r>
            <w:r w:rsidR="00981E57">
              <w:rPr>
                <w:b/>
                <w:bCs/>
                <w:sz w:val="20"/>
                <w:szCs w:val="20"/>
                <w:lang w:val="en-US"/>
              </w:rPr>
              <w:t xml:space="preserve">Practicing decompression </w:t>
            </w:r>
          </w:p>
        </w:tc>
        <w:tc>
          <w:tcPr>
            <w:tcW w:w="928" w:type="dxa"/>
            <w:shd w:val="clear" w:color="auto" w:fill="auto"/>
          </w:tcPr>
          <w:p w14:paraId="1C77A9AE" w14:textId="33DC9D16" w:rsidR="006566BD"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Zh.K.</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990A" w14:textId="77777777" w:rsidR="009F76B2" w:rsidRDefault="009F76B2" w:rsidP="004C6A23">
      <w:r>
        <w:separator/>
      </w:r>
    </w:p>
  </w:endnote>
  <w:endnote w:type="continuationSeparator" w:id="0">
    <w:p w14:paraId="47F788B9" w14:textId="77777777" w:rsidR="009F76B2" w:rsidRDefault="009F76B2" w:rsidP="004C6A23">
      <w:r>
        <w:continuationSeparator/>
      </w:r>
    </w:p>
  </w:endnote>
  <w:endnote w:type="continuationNotice" w:id="1">
    <w:p w14:paraId="38BB9D62" w14:textId="77777777" w:rsidR="009F76B2" w:rsidRDefault="009F7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94ED" w14:textId="77777777" w:rsidR="009F76B2" w:rsidRDefault="009F76B2" w:rsidP="004C6A23">
      <w:r>
        <w:separator/>
      </w:r>
    </w:p>
  </w:footnote>
  <w:footnote w:type="continuationSeparator" w:id="0">
    <w:p w14:paraId="61890019" w14:textId="77777777" w:rsidR="009F76B2" w:rsidRDefault="009F76B2" w:rsidP="004C6A23">
      <w:r>
        <w:continuationSeparator/>
      </w:r>
    </w:p>
  </w:footnote>
  <w:footnote w:type="continuationNotice" w:id="1">
    <w:p w14:paraId="2146FCAD" w14:textId="77777777" w:rsidR="009F76B2" w:rsidRDefault="009F76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133A"/>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C71F8"/>
    <w:rsid w:val="009E2A95"/>
    <w:rsid w:val="009E52CB"/>
    <w:rsid w:val="009E6ECA"/>
    <w:rsid w:val="009E72A8"/>
    <w:rsid w:val="009F42A4"/>
    <w:rsid w:val="009F76B2"/>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3389"/>
    <w:rsid w:val="00DE3DBC"/>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4</Pages>
  <Words>2478</Words>
  <Characters>14131</Characters>
  <Application>Microsoft Office Word</Application>
  <DocSecurity>0</DocSecurity>
  <Lines>117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16576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39</cp:revision>
  <cp:lastPrinted>2023-11-12T23:34:00Z</cp:lastPrinted>
  <dcterms:created xsi:type="dcterms:W3CDTF">2023-07-10T04:09:00Z</dcterms:created>
  <dcterms:modified xsi:type="dcterms:W3CDTF">2024-09-25T12:41:00Z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